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2A" w:rsidRDefault="00E7462A" w:rsidP="00E406B6">
      <w:pPr>
        <w:rPr>
          <w:b/>
          <w:bCs/>
        </w:rPr>
      </w:pPr>
      <w:r w:rsidRPr="00E406B6">
        <w:rPr>
          <w:b/>
          <w:bCs/>
        </w:rPr>
        <w:t>В сотнях домов Красноярского края благодаря программе капремонта появилась новая система электроснабжения</w:t>
      </w:r>
    </w:p>
    <w:p w:rsidR="00E7462A" w:rsidRDefault="00E7462A" w:rsidP="00E406B6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2636874" cy="3515832"/>
            <wp:effectExtent l="0" t="0" r="0" b="8890"/>
            <wp:docPr id="2" name="Рисунок 2" descr="C:\Users\tarai\AppData\Local\Microsoft\Windows\INetCache\Content.Word\DSC0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rai\AppData\Local\Microsoft\Windows\INetCache\Content.Word\DSC021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32" cy="35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ru-RU"/>
        </w:rPr>
        <w:drawing>
          <wp:inline distT="0" distB="0" distL="0" distR="0">
            <wp:extent cx="2626993" cy="3508744"/>
            <wp:effectExtent l="0" t="0" r="2540" b="0"/>
            <wp:docPr id="3" name="Рисунок 3" descr="C:\Users\tarai\AppData\Local\Microsoft\Windows\INetCache\Content.Word\IMG_20190906_105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arai\AppData\Local\Microsoft\Windows\INetCache\Content.Word\IMG_20190906_105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934" cy="351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6B6" w:rsidRPr="00E406B6" w:rsidRDefault="00E406B6" w:rsidP="00E406B6">
      <w:pPr>
        <w:rPr>
          <w:b/>
          <w:bCs/>
        </w:rPr>
      </w:pPr>
    </w:p>
    <w:p w:rsidR="00E406B6" w:rsidRPr="00E406B6" w:rsidRDefault="00E406B6" w:rsidP="00E406B6">
      <w:r w:rsidRPr="00E406B6">
        <w:rPr>
          <w:bCs/>
        </w:rPr>
        <w:t>Дома, которые в первую очередь ремонтируются по программе капитального ремонта, построены в 50-80-х годах прошлого века. В то время уровень энергопотребления был намного ниже.</w:t>
      </w:r>
    </w:p>
    <w:p w:rsidR="00E406B6" w:rsidRPr="00E406B6" w:rsidRDefault="00E406B6" w:rsidP="00E406B6">
      <w:r w:rsidRPr="00E406B6">
        <w:t>В квартирах не было кондиционеров, микроволновок, электрических чайников, посудомоек и множества других электроприборов, которые сейчас есть в каждой квартире. Максимальная мощность, рассчитанная на одну квартиру, составляла 5 кВт, что явно недостаточно для современной жизни.</w:t>
      </w:r>
      <w:bookmarkStart w:id="0" w:name="_GoBack"/>
      <w:bookmarkEnd w:id="0"/>
    </w:p>
    <w:p w:rsidR="00E406B6" w:rsidRPr="00E406B6" w:rsidRDefault="00E406B6" w:rsidP="00E406B6">
      <w:r w:rsidRPr="00E406B6">
        <w:t>Заземления, т.е. обеспечения защиты от случайного поражения током, в старых домах также не было предусмотрено.</w:t>
      </w:r>
    </w:p>
    <w:p w:rsidR="00E406B6" w:rsidRPr="00E406B6" w:rsidRDefault="00E406B6" w:rsidP="00E406B6">
      <w:r w:rsidRPr="00E406B6">
        <w:t>При современном капитальном ремонте система электроснабжения монтируется, как в новых домах, для комфортного проживания:</w:t>
      </w:r>
    </w:p>
    <w:p w:rsidR="00E406B6" w:rsidRPr="00E406B6" w:rsidRDefault="00E406B6" w:rsidP="00E406B6">
      <w:r w:rsidRPr="00E406B6">
        <w:t>- полностью заменяются все магистральные линии электроснабжения многоквартирного дома, при этом все алюминиевые проводники заменяются на медные, т.е. срок их службы увеличивается в разы;</w:t>
      </w:r>
    </w:p>
    <w:p w:rsidR="00E406B6" w:rsidRPr="00E406B6" w:rsidRDefault="00E406B6" w:rsidP="00E406B6">
      <w:r w:rsidRPr="00E406B6">
        <w:t>- максимальная мощность, рассчитанная на каждую квартиру, увеличивается до 14 кВт;</w:t>
      </w:r>
    </w:p>
    <w:p w:rsidR="00E406B6" w:rsidRPr="00E406B6" w:rsidRDefault="00E406B6" w:rsidP="00E406B6">
      <w:r w:rsidRPr="00E406B6">
        <w:t>- проводится освещение в подвальное помещение (его нет практически нигде в многоквартирных домах, построенных в 50-80-х годах);</w:t>
      </w:r>
    </w:p>
    <w:p w:rsidR="00E406B6" w:rsidRPr="00E406B6" w:rsidRDefault="00E406B6" w:rsidP="00E406B6">
      <w:r w:rsidRPr="00E406B6">
        <w:t xml:space="preserve">- проводится замена вводного распределительного устройства (ВРУ) в подвале, косметический ремонт </w:t>
      </w:r>
      <w:proofErr w:type="spellStart"/>
      <w:r w:rsidRPr="00E406B6">
        <w:t>электрощитовой</w:t>
      </w:r>
      <w:proofErr w:type="spellEnd"/>
      <w:r w:rsidRPr="00E406B6">
        <w:t xml:space="preserve"> с установкой противопожарной двери;</w:t>
      </w:r>
    </w:p>
    <w:p w:rsidR="00E406B6" w:rsidRPr="00E406B6" w:rsidRDefault="00E406B6" w:rsidP="00E406B6">
      <w:r w:rsidRPr="00E406B6">
        <w:t>- осуществляется замена поэтажных распределительных щитов;</w:t>
      </w:r>
    </w:p>
    <w:p w:rsidR="00E406B6" w:rsidRPr="00E406B6" w:rsidRDefault="00E406B6" w:rsidP="00E406B6">
      <w:r w:rsidRPr="00E406B6">
        <w:t xml:space="preserve">- осветительные приборы заменяются на энергосберегающие с условием аварийного освещения (т.е. если в случае аварии во всём доме погаснет свет, в подъездах он будет ещё продолжать </w:t>
      </w:r>
      <w:r w:rsidRPr="00E406B6">
        <w:lastRenderedPageBreak/>
        <w:t>гореть некоторое время, необходимое для эвакуации жителей). Энергосберегающие светильники в подъездах реагируют на движение, т.е. включаются только тогда, когда кто-то идёт;</w:t>
      </w:r>
    </w:p>
    <w:p w:rsidR="00E406B6" w:rsidRPr="00E406B6" w:rsidRDefault="00E406B6" w:rsidP="00E406B6">
      <w:r w:rsidRPr="00E406B6">
        <w:t>- заземляется вся система горячего, холодного и теплоснабжения, водоотведения (чтобы не было ситуаций, когда батарея бьёт током).</w:t>
      </w:r>
    </w:p>
    <w:p w:rsidR="00E406B6" w:rsidRPr="00E406B6" w:rsidRDefault="00E406B6" w:rsidP="00E406B6">
      <w:r w:rsidRPr="00E406B6">
        <w:t>ВАЖНО:</w:t>
      </w:r>
    </w:p>
    <w:p w:rsidR="00E406B6" w:rsidRPr="00E406B6" w:rsidRDefault="00E406B6" w:rsidP="00E406B6">
      <w:r w:rsidRPr="00E406B6">
        <w:t>- По желанию собственника квартиры подрядчик во время проведения капремонта энергосетей может заменить индивидуальный счётчик электроэнергии, если собственник его предоставит (счётчик является не общедомовым, а личным имуществом).</w:t>
      </w:r>
    </w:p>
    <w:p w:rsidR="00E406B6" w:rsidRPr="00E406B6" w:rsidRDefault="00E406B6" w:rsidP="00E406B6">
      <w:r w:rsidRPr="00E406B6">
        <w:t>- Слаботочные сети (провода от телевидения, телефона и интернета) не затрагиваются в процессе капитального ремонта, т.к. являются не общедомовым имуществом, а собственностью провайдеров. Размещаются в подъездах на условиях договора аренды, который с ними заключает УК.</w:t>
      </w:r>
    </w:p>
    <w:p w:rsidR="0016391D" w:rsidRDefault="0016391D"/>
    <w:sectPr w:rsidR="0016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74"/>
    <w:rsid w:val="0016391D"/>
    <w:rsid w:val="00CC5674"/>
    <w:rsid w:val="00E406B6"/>
    <w:rsid w:val="00E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7456"/>
  <w15:chartTrackingRefBased/>
  <w15:docId w15:val="{506CEAAE-B93D-4BCD-AE49-8523C092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Maksim Bryukhanov</cp:lastModifiedBy>
  <cp:revision>3</cp:revision>
  <dcterms:created xsi:type="dcterms:W3CDTF">2019-11-25T09:46:00Z</dcterms:created>
  <dcterms:modified xsi:type="dcterms:W3CDTF">2019-11-26T08:13:00Z</dcterms:modified>
</cp:coreProperties>
</file>